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BDAF" w14:textId="175CF9C2" w:rsidR="00B87C4F" w:rsidRPr="00B87C4F" w:rsidRDefault="00B87C4F" w:rsidP="00B87C4F">
      <w:pPr>
        <w:jc w:val="center"/>
        <w:rPr>
          <w:b/>
          <w:bCs/>
          <w:sz w:val="36"/>
          <w:szCs w:val="36"/>
        </w:rPr>
      </w:pPr>
      <w:r>
        <w:rPr>
          <w:b/>
          <w:bCs/>
          <w:sz w:val="36"/>
          <w:szCs w:val="36"/>
        </w:rPr>
        <w:t xml:space="preserve">Transparency </w:t>
      </w:r>
      <w:r w:rsidRPr="00B87C4F">
        <w:rPr>
          <w:b/>
          <w:bCs/>
          <w:sz w:val="36"/>
          <w:szCs w:val="36"/>
        </w:rPr>
        <w:t>Checklist</w:t>
      </w:r>
    </w:p>
    <w:p w14:paraId="66785D25" w14:textId="77777777" w:rsidR="00B87C4F" w:rsidRDefault="00B87C4F"/>
    <w:p w14:paraId="7D792522" w14:textId="3D311512" w:rsidR="00B87C4F" w:rsidRDefault="00FC0DFC">
      <w:r>
        <w:t>U</w:t>
      </w:r>
      <w:r w:rsidRPr="00FC0DFC">
        <w:t>se this checklist to ensure your practice is providing clear, comprehensive, and compliant information to patients about how their data is collected, used, and shared.</w:t>
      </w:r>
    </w:p>
    <w:tbl>
      <w:tblPr>
        <w:tblStyle w:val="TableGrid"/>
        <w:tblW w:w="14029" w:type="dxa"/>
        <w:tblLook w:val="04A0" w:firstRow="1" w:lastRow="0" w:firstColumn="1" w:lastColumn="0" w:noHBand="0" w:noVBand="1"/>
      </w:tblPr>
      <w:tblGrid>
        <w:gridCol w:w="2454"/>
        <w:gridCol w:w="5763"/>
        <w:gridCol w:w="1276"/>
        <w:gridCol w:w="4536"/>
      </w:tblGrid>
      <w:tr w:rsidR="00B87C4F" w14:paraId="42708597" w14:textId="2062BA7D" w:rsidTr="006C31C8">
        <w:tc>
          <w:tcPr>
            <w:tcW w:w="2454" w:type="dxa"/>
            <w:shd w:val="clear" w:color="auto" w:fill="DAE9F7" w:themeFill="text2" w:themeFillTint="1A"/>
          </w:tcPr>
          <w:p w14:paraId="67331E7B" w14:textId="47EAD44F" w:rsidR="00B87C4F" w:rsidRDefault="00B87C4F" w:rsidP="006C31C8">
            <w:pPr>
              <w:jc w:val="center"/>
            </w:pPr>
            <w:r>
              <w:t>Areas</w:t>
            </w:r>
          </w:p>
        </w:tc>
        <w:tc>
          <w:tcPr>
            <w:tcW w:w="5763" w:type="dxa"/>
            <w:shd w:val="clear" w:color="auto" w:fill="DAE9F7" w:themeFill="text2" w:themeFillTint="1A"/>
          </w:tcPr>
          <w:p w14:paraId="1B252842" w14:textId="11F26132" w:rsidR="00B87C4F" w:rsidRDefault="00B87C4F" w:rsidP="006C31C8">
            <w:pPr>
              <w:jc w:val="center"/>
            </w:pPr>
            <w:r>
              <w:t>Details</w:t>
            </w:r>
          </w:p>
        </w:tc>
        <w:tc>
          <w:tcPr>
            <w:tcW w:w="1276" w:type="dxa"/>
            <w:shd w:val="clear" w:color="auto" w:fill="DAE9F7" w:themeFill="text2" w:themeFillTint="1A"/>
          </w:tcPr>
          <w:p w14:paraId="2F253BB6" w14:textId="15B37A33" w:rsidR="00B87C4F" w:rsidRDefault="00F97EC7" w:rsidP="006C31C8">
            <w:pPr>
              <w:jc w:val="center"/>
            </w:pPr>
            <w:r>
              <w:t>Sufficient</w:t>
            </w:r>
            <w:r>
              <w:br/>
            </w:r>
            <w:r w:rsidRPr="00F97EC7">
              <w:rPr>
                <w:sz w:val="14"/>
                <w:szCs w:val="14"/>
              </w:rPr>
              <w:t>(yes/no)</w:t>
            </w:r>
          </w:p>
        </w:tc>
        <w:tc>
          <w:tcPr>
            <w:tcW w:w="4536" w:type="dxa"/>
            <w:shd w:val="clear" w:color="auto" w:fill="DAE9F7" w:themeFill="text2" w:themeFillTint="1A"/>
          </w:tcPr>
          <w:p w14:paraId="06990EE7" w14:textId="7EB2C73C" w:rsidR="00B87C4F" w:rsidRDefault="00B87C4F" w:rsidP="006C31C8">
            <w:pPr>
              <w:jc w:val="center"/>
            </w:pPr>
            <w:r>
              <w:t>Actions</w:t>
            </w:r>
            <w:r>
              <w:br/>
            </w:r>
            <w:r w:rsidRPr="00B87C4F">
              <w:rPr>
                <w:sz w:val="14"/>
                <w:szCs w:val="14"/>
              </w:rPr>
              <w:t>(record any actions here (if applicable) which need to be completed)</w:t>
            </w:r>
          </w:p>
        </w:tc>
      </w:tr>
      <w:tr w:rsidR="00B87C4F" w14:paraId="45BB450A" w14:textId="38DD5DF4" w:rsidTr="006C31C8">
        <w:tc>
          <w:tcPr>
            <w:tcW w:w="2454" w:type="dxa"/>
          </w:tcPr>
          <w:p w14:paraId="71C1CED7" w14:textId="017DFE7D" w:rsidR="00B87C4F" w:rsidRDefault="00FC0DFC">
            <w:r>
              <w:t>Is a sufficient Privacy Notice in place including all required information?</w:t>
            </w:r>
            <w:r>
              <w:br/>
            </w:r>
            <w:r>
              <w:br/>
            </w:r>
          </w:p>
        </w:tc>
        <w:tc>
          <w:tcPr>
            <w:tcW w:w="5763" w:type="dxa"/>
          </w:tcPr>
          <w:p w14:paraId="13D5FA8A" w14:textId="2EA90302" w:rsidR="00FC0DFC" w:rsidRDefault="00B87C4F" w:rsidP="00F97EC7">
            <w:r>
              <w:t>Provide a</w:t>
            </w:r>
            <w:r w:rsidR="00F97EC7">
              <w:t>n</w:t>
            </w:r>
            <w:r>
              <w:t xml:space="preserve"> </w:t>
            </w:r>
            <w:r w:rsidR="00F97EC7">
              <w:t xml:space="preserve">up-to date, </w:t>
            </w:r>
            <w:r>
              <w:t>compliant, accessible Privacy Notice</w:t>
            </w:r>
            <w:r w:rsidR="00F97EC7">
              <w:t xml:space="preserve"> explaining data sharing</w:t>
            </w:r>
            <w:r>
              <w:t xml:space="preserve">. </w:t>
            </w:r>
            <w:r w:rsidR="00F97EC7">
              <w:t xml:space="preserve">Include </w:t>
            </w:r>
            <w:r w:rsidR="00FC0DFC">
              <w:t>the legally required elements</w:t>
            </w:r>
            <w:r w:rsidR="00EC1EF8">
              <w:t xml:space="preserve"> (refer to Guidance document for details)</w:t>
            </w:r>
            <w:r w:rsidR="00FC0DFC">
              <w:t xml:space="preserve"> including practice </w:t>
            </w:r>
            <w:r w:rsidR="00F97EC7">
              <w:t xml:space="preserve">specific uses of data if applicable (not exhaustive list): </w:t>
            </w:r>
            <w:r w:rsidR="00F97EC7">
              <w:br/>
              <w:t>- NHS App access</w:t>
            </w:r>
            <w:r w:rsidR="00F97EC7">
              <w:br/>
              <w:t>- Summary Care Record</w:t>
            </w:r>
            <w:r w:rsidR="00F97EC7">
              <w:br/>
              <w:t>- Local Shared Care Record</w:t>
            </w:r>
            <w:r w:rsidR="00F97EC7">
              <w:br/>
              <w:t>- CCTV</w:t>
            </w:r>
            <w:r w:rsidR="00F97EC7">
              <w:br/>
              <w:t>- Call recording</w:t>
            </w:r>
            <w:r w:rsidR="00F97EC7">
              <w:br/>
              <w:t>- Website cookies</w:t>
            </w:r>
            <w:r w:rsidR="00F97EC7">
              <w:br/>
              <w:t>- Safeguarding sharing</w:t>
            </w:r>
            <w:r w:rsidR="00FC0DFC">
              <w:t xml:space="preserve"> (e.g. </w:t>
            </w:r>
            <w:r w:rsidR="00EC1EF8">
              <w:br/>
              <w:t xml:space="preserve">   </w:t>
            </w:r>
            <w:r w:rsidR="00FC0DFC">
              <w:t xml:space="preserve">MASH, MARAC, Operation </w:t>
            </w:r>
            <w:r w:rsidR="00EC1EF8">
              <w:br/>
              <w:t xml:space="preserve">   </w:t>
            </w:r>
            <w:r w:rsidR="00FC0DFC">
              <w:t>Encompass)</w:t>
            </w:r>
            <w:r w:rsidR="00F97EC7">
              <w:br/>
              <w:t xml:space="preserve">- </w:t>
            </w:r>
            <w:r w:rsidR="00FC0DFC">
              <w:t>Research (e.g. SDE sharing)</w:t>
            </w:r>
            <w:r w:rsidR="00FC0DFC">
              <w:br/>
              <w:t xml:space="preserve">- Data sharing with remote </w:t>
            </w:r>
            <w:r w:rsidR="00EC1EF8">
              <w:br/>
              <w:t xml:space="preserve">   </w:t>
            </w:r>
            <w:r w:rsidR="00FC0DFC">
              <w:t>monitoring platforms</w:t>
            </w:r>
            <w:r w:rsidR="00FC0DFC">
              <w:br/>
              <w:t>- Video consultation tools</w:t>
            </w:r>
          </w:p>
          <w:p w14:paraId="1D932F66" w14:textId="77777777" w:rsidR="00F97EC7" w:rsidRDefault="00FC0DFC" w:rsidP="00F97EC7">
            <w:r>
              <w:t>etc.</w:t>
            </w:r>
          </w:p>
          <w:p w14:paraId="091D12F1" w14:textId="77777777" w:rsidR="00C32A01" w:rsidRDefault="00C32A01" w:rsidP="00F97EC7"/>
          <w:p w14:paraId="44B6A6B1" w14:textId="6BC99DED" w:rsidR="00C32A01" w:rsidRDefault="00C32A01" w:rsidP="00F97EC7">
            <w:r>
              <w:t>Make sure that it is as easy as possible for patients to find the Notice on your website</w:t>
            </w:r>
            <w:r w:rsidR="00CF6F5F">
              <w:t>.</w:t>
            </w:r>
          </w:p>
          <w:p w14:paraId="1227015A" w14:textId="77777777" w:rsidR="00F445C2" w:rsidRDefault="00F445C2" w:rsidP="00F97EC7"/>
          <w:p w14:paraId="636BB712" w14:textId="6625DA2C" w:rsidR="00F445C2" w:rsidRDefault="00F445C2" w:rsidP="00F445C2">
            <w:pPr>
              <w:pStyle w:val="ListParagraph"/>
              <w:numPr>
                <w:ilvl w:val="0"/>
                <w:numId w:val="3"/>
              </w:numPr>
            </w:pPr>
            <w:r>
              <w:t xml:space="preserve">Check the Guidance document to learn more about what details must, should or can be included in a Privacy Notice, what style to write it in and how to best share with your patients. </w:t>
            </w:r>
          </w:p>
        </w:tc>
        <w:tc>
          <w:tcPr>
            <w:tcW w:w="1276" w:type="dxa"/>
          </w:tcPr>
          <w:p w14:paraId="3328F7E8" w14:textId="7B861F4D" w:rsidR="00B87C4F" w:rsidRDefault="00B87C4F"/>
        </w:tc>
        <w:tc>
          <w:tcPr>
            <w:tcW w:w="4536" w:type="dxa"/>
          </w:tcPr>
          <w:p w14:paraId="1F6A2FA9" w14:textId="77777777" w:rsidR="00B87C4F" w:rsidRDefault="00B87C4F"/>
        </w:tc>
      </w:tr>
      <w:tr w:rsidR="00B87C4F" w14:paraId="051F3ADE" w14:textId="47B32DF3" w:rsidTr="006C31C8">
        <w:tc>
          <w:tcPr>
            <w:tcW w:w="2454" w:type="dxa"/>
          </w:tcPr>
          <w:p w14:paraId="3C546E98" w14:textId="0E75CD61" w:rsidR="00B87C4F" w:rsidRDefault="00F97EC7">
            <w:r>
              <w:t>Are we using a sufficient combination of communication channels and messages</w:t>
            </w:r>
            <w:r w:rsidR="00FC0DFC">
              <w:t>?</w:t>
            </w:r>
          </w:p>
        </w:tc>
        <w:tc>
          <w:tcPr>
            <w:tcW w:w="5763" w:type="dxa"/>
          </w:tcPr>
          <w:p w14:paraId="3E0FE070" w14:textId="77777777" w:rsidR="00B87C4F" w:rsidRDefault="00EC1EF8">
            <w:r>
              <w:t xml:space="preserve">Not all patients access information in the same way and have different needs and habits (e.g. some individuals will not engage digitally but will require non-digital formats). </w:t>
            </w:r>
          </w:p>
          <w:p w14:paraId="6C3558D1" w14:textId="77777777" w:rsidR="00D11EC1" w:rsidRDefault="00D11EC1"/>
          <w:p w14:paraId="6864514C" w14:textId="0B5EAFC8" w:rsidR="00D11EC1" w:rsidRDefault="00D11EC1" w:rsidP="00D11EC1">
            <w:r>
              <w:t xml:space="preserve">Remember that a </w:t>
            </w:r>
            <w:r w:rsidRPr="00D11EC1">
              <w:t>“website</w:t>
            </w:r>
            <w:r w:rsidRPr="00D11EC1">
              <w:noBreakHyphen/>
              <w:t>only” approach</w:t>
            </w:r>
            <w:r>
              <w:t xml:space="preserve"> might</w:t>
            </w:r>
            <w:r w:rsidRPr="00D11EC1">
              <w:t xml:space="preserve"> risk failing to inform a significant portion of </w:t>
            </w:r>
            <w:r>
              <w:t xml:space="preserve">registered patients. </w:t>
            </w:r>
          </w:p>
          <w:p w14:paraId="3542FCE8" w14:textId="77777777" w:rsidR="00D11EC1" w:rsidRDefault="00D11EC1" w:rsidP="00D11EC1"/>
          <w:p w14:paraId="53455DA9" w14:textId="02ADD03E" w:rsidR="00D11EC1" w:rsidRDefault="00D11EC1" w:rsidP="00D11EC1">
            <w:r>
              <w:t>Different channels help prevent confusion, fear about how data is used, loss of trust, feeling of having no control.</w:t>
            </w:r>
          </w:p>
          <w:p w14:paraId="24866F75" w14:textId="77777777" w:rsidR="00F445C2" w:rsidRDefault="00F445C2" w:rsidP="00D11EC1"/>
          <w:p w14:paraId="33C89E51" w14:textId="0E1676B2" w:rsidR="00F445C2" w:rsidRPr="00D11EC1" w:rsidRDefault="00F445C2" w:rsidP="00F445C2">
            <w:pPr>
              <w:pStyle w:val="ListParagraph"/>
              <w:numPr>
                <w:ilvl w:val="0"/>
                <w:numId w:val="3"/>
              </w:numPr>
            </w:pPr>
            <w:r>
              <w:t xml:space="preserve">Check the Guidance document for access to different examples for </w:t>
            </w:r>
            <w:proofErr w:type="gramStart"/>
            <w:r>
              <w:t>a number of</w:t>
            </w:r>
            <w:proofErr w:type="gramEnd"/>
            <w:r>
              <w:t xml:space="preserve"> tools used to communicate data use to patients. </w:t>
            </w:r>
          </w:p>
          <w:p w14:paraId="5E61D875" w14:textId="3BFF2905" w:rsidR="00D11EC1" w:rsidRDefault="00D11EC1"/>
        </w:tc>
        <w:tc>
          <w:tcPr>
            <w:tcW w:w="1276" w:type="dxa"/>
          </w:tcPr>
          <w:p w14:paraId="0E238E85" w14:textId="365B0F2C" w:rsidR="00B87C4F" w:rsidRDefault="00B87C4F"/>
        </w:tc>
        <w:tc>
          <w:tcPr>
            <w:tcW w:w="4536" w:type="dxa"/>
          </w:tcPr>
          <w:p w14:paraId="3FF6AF06" w14:textId="77777777" w:rsidR="00B87C4F" w:rsidRDefault="00B87C4F"/>
        </w:tc>
      </w:tr>
      <w:tr w:rsidR="00B87C4F" w14:paraId="5AE9C2E1" w14:textId="75A55AA9" w:rsidTr="006C31C8">
        <w:tc>
          <w:tcPr>
            <w:tcW w:w="2454" w:type="dxa"/>
          </w:tcPr>
          <w:p w14:paraId="1A22131E" w14:textId="177D1058" w:rsidR="00B87C4F" w:rsidRDefault="00FC0DFC">
            <w:r>
              <w:t>Are we considering Data Sharing Agreements responsibilities?</w:t>
            </w:r>
          </w:p>
        </w:tc>
        <w:tc>
          <w:tcPr>
            <w:tcW w:w="5763" w:type="dxa"/>
          </w:tcPr>
          <w:p w14:paraId="7E49E94B" w14:textId="77777777" w:rsidR="00B87C4F" w:rsidRDefault="00D11EC1">
            <w:r>
              <w:t>If the practice has</w:t>
            </w:r>
            <w:r w:rsidR="00FC0DFC">
              <w:t xml:space="preserve"> signed</w:t>
            </w:r>
            <w:r>
              <w:t xml:space="preserve"> Data Sharing Agreements</w:t>
            </w:r>
            <w:r w:rsidR="00FC0DFC">
              <w:t xml:space="preserve"> </w:t>
            </w:r>
            <w:r>
              <w:t xml:space="preserve">certain responsibilities around </w:t>
            </w:r>
            <w:r w:rsidR="00FC0DFC">
              <w:t>transparency</w:t>
            </w:r>
            <w:r>
              <w:t xml:space="preserve"> might have to be considered (e.g. add content to Privacy Notice, make individuals aware of sharing at first contact etc.)</w:t>
            </w:r>
            <w:r w:rsidR="00FC0DFC">
              <w:t>?</w:t>
            </w:r>
          </w:p>
          <w:p w14:paraId="18A02EA3" w14:textId="77777777" w:rsidR="00F445C2" w:rsidRDefault="00F445C2"/>
          <w:p w14:paraId="7BABBD94" w14:textId="4B25B77B" w:rsidR="00F445C2" w:rsidRDefault="00F445C2" w:rsidP="00F445C2">
            <w:pPr>
              <w:pStyle w:val="ListParagraph"/>
              <w:numPr>
                <w:ilvl w:val="0"/>
                <w:numId w:val="3"/>
              </w:numPr>
            </w:pPr>
            <w:r>
              <w:t xml:space="preserve">Ask your Data Protection Officer for access to all relevant Data Sharing Agreements and </w:t>
            </w:r>
            <w:r>
              <w:lastRenderedPageBreak/>
              <w:t xml:space="preserve">check if the responsibilities trigger an update of the Privacy Notice or other required reviews and updates. </w:t>
            </w:r>
          </w:p>
        </w:tc>
        <w:tc>
          <w:tcPr>
            <w:tcW w:w="1276" w:type="dxa"/>
          </w:tcPr>
          <w:p w14:paraId="28442FC8" w14:textId="6AB9F9A9" w:rsidR="00B87C4F" w:rsidRDefault="00B87C4F"/>
        </w:tc>
        <w:tc>
          <w:tcPr>
            <w:tcW w:w="4536" w:type="dxa"/>
          </w:tcPr>
          <w:p w14:paraId="6393EB4C" w14:textId="77777777" w:rsidR="00B87C4F" w:rsidRDefault="00B87C4F"/>
        </w:tc>
      </w:tr>
      <w:tr w:rsidR="00B87C4F" w14:paraId="7FFE3166" w14:textId="3CB69DA6" w:rsidTr="006C31C8">
        <w:tc>
          <w:tcPr>
            <w:tcW w:w="2454" w:type="dxa"/>
          </w:tcPr>
          <w:p w14:paraId="54E6068E" w14:textId="304EEE31" w:rsidR="00B87C4F" w:rsidRDefault="00EC1EF8">
            <w:r>
              <w:t>Have we tailored information to context and audience?</w:t>
            </w:r>
          </w:p>
        </w:tc>
        <w:tc>
          <w:tcPr>
            <w:tcW w:w="5763" w:type="dxa"/>
          </w:tcPr>
          <w:p w14:paraId="569C557F" w14:textId="353B3578" w:rsidR="00EC1EF8" w:rsidRDefault="00EC1EF8" w:rsidP="00EC1EF8">
            <w:r w:rsidRPr="00EC1EF8">
              <w:t xml:space="preserve">In health and social care, organisations handle high volumes of </w:t>
            </w:r>
            <w:r>
              <w:t xml:space="preserve">very </w:t>
            </w:r>
            <w:r w:rsidRPr="00EC1EF8">
              <w:t>sensitive data, so the threshold for clarity and completeness is higher.</w:t>
            </w:r>
          </w:p>
          <w:p w14:paraId="023603DB" w14:textId="77777777" w:rsidR="00EC1EF8" w:rsidRDefault="00EC1EF8" w:rsidP="00EC1EF8"/>
          <w:p w14:paraId="18535BA9" w14:textId="177C1DE7" w:rsidR="00EC1EF8" w:rsidRDefault="00EC1EF8" w:rsidP="00EC1EF8">
            <w:r>
              <w:t>Use clear, plain, and easy to understand language. Avoid unnecessarily legalistic or technical terminology.</w:t>
            </w:r>
          </w:p>
          <w:p w14:paraId="14F4273D" w14:textId="77777777" w:rsidR="00EC1EF8" w:rsidRDefault="00EC1EF8" w:rsidP="00EC1EF8"/>
          <w:p w14:paraId="00AF3408" w14:textId="656C3416" w:rsidR="00EC1EF8" w:rsidRDefault="00EC1EF8" w:rsidP="00EC1EF8">
            <w:r>
              <w:t xml:space="preserve">Consider any accessibility needs (language, literacy, disability). </w:t>
            </w:r>
          </w:p>
          <w:p w14:paraId="6B221790" w14:textId="77777777" w:rsidR="00F445C2" w:rsidRDefault="00F445C2" w:rsidP="00EC1EF8"/>
          <w:p w14:paraId="06A757E6" w14:textId="5542A214" w:rsidR="00F445C2" w:rsidRPr="00EC1EF8" w:rsidRDefault="00F445C2" w:rsidP="00EC1EF8">
            <w:pPr>
              <w:pStyle w:val="ListParagraph"/>
              <w:numPr>
                <w:ilvl w:val="0"/>
                <w:numId w:val="3"/>
              </w:numPr>
            </w:pPr>
            <w:r>
              <w:t xml:space="preserve">Check the Guidance document for access to different examples including communications to children and young people. </w:t>
            </w:r>
          </w:p>
          <w:p w14:paraId="17863427" w14:textId="77777777" w:rsidR="00B87C4F" w:rsidRDefault="00B87C4F"/>
        </w:tc>
        <w:tc>
          <w:tcPr>
            <w:tcW w:w="1276" w:type="dxa"/>
          </w:tcPr>
          <w:p w14:paraId="1796671B" w14:textId="0694DA45" w:rsidR="00B87C4F" w:rsidRDefault="00B87C4F"/>
        </w:tc>
        <w:tc>
          <w:tcPr>
            <w:tcW w:w="4536" w:type="dxa"/>
          </w:tcPr>
          <w:p w14:paraId="44CAB761" w14:textId="77777777" w:rsidR="00B87C4F" w:rsidRDefault="00B87C4F"/>
        </w:tc>
      </w:tr>
      <w:tr w:rsidR="00B87C4F" w14:paraId="66ACBA28" w14:textId="2FE9E86B" w:rsidTr="006C31C8">
        <w:tc>
          <w:tcPr>
            <w:tcW w:w="2454" w:type="dxa"/>
          </w:tcPr>
          <w:p w14:paraId="55BA17E8" w14:textId="70E9DE1E" w:rsidR="00B87C4F" w:rsidRDefault="00EC1EF8">
            <w:r>
              <w:t>Are staff trained sufficiently</w:t>
            </w:r>
            <w:r w:rsidR="00F445C2">
              <w:t xml:space="preserve"> and do they have the right tools to comply with the law?</w:t>
            </w:r>
          </w:p>
        </w:tc>
        <w:tc>
          <w:tcPr>
            <w:tcW w:w="5763" w:type="dxa"/>
          </w:tcPr>
          <w:p w14:paraId="767AC2CB" w14:textId="2BD49798" w:rsidR="001E3330" w:rsidRDefault="001E3330" w:rsidP="001E3330">
            <w:r w:rsidRPr="001E3330">
              <w:t>To ensure patients receive clear and accurate information about how their data is used, it is essential that all staff are appropriately trained and confident in explaining data</w:t>
            </w:r>
            <w:r w:rsidRPr="001E3330">
              <w:noBreakHyphen/>
              <w:t>processing practices. Maintaining up</w:t>
            </w:r>
            <w:r w:rsidRPr="001E3330">
              <w:noBreakHyphen/>
              <w:t>to</w:t>
            </w:r>
            <w:r w:rsidRPr="001E3330">
              <w:noBreakHyphen/>
              <w:t>date data protection policies</w:t>
            </w:r>
            <w:r>
              <w:t xml:space="preserve">, </w:t>
            </w:r>
            <w:r w:rsidRPr="001E3330">
              <w:t>covering transparency, confidentiality, and data subject rights</w:t>
            </w:r>
            <w:r>
              <w:t xml:space="preserve">, </w:t>
            </w:r>
            <w:r w:rsidRPr="001E3330">
              <w:t>provides staff with the necessary guidance and resources to communicate effectively with individuals about the handling of their personal information.</w:t>
            </w:r>
          </w:p>
          <w:p w14:paraId="459450E8" w14:textId="77777777" w:rsidR="001E3330" w:rsidRPr="001E3330" w:rsidRDefault="001E3330" w:rsidP="001E3330"/>
          <w:p w14:paraId="5E8FE2BA" w14:textId="77777777" w:rsidR="001E3330" w:rsidRDefault="001E3330" w:rsidP="001E3330">
            <w:r w:rsidRPr="001E3330">
              <w:t>Staff should also be fully familiar with the practice’s Privacy Notice and know exactly where to find further support or escalate more complex queries. This helps ensure that patients always receive accurate, consistent, and compliant information.</w:t>
            </w:r>
          </w:p>
          <w:p w14:paraId="7E88980D" w14:textId="77777777" w:rsidR="00141FEE" w:rsidRDefault="00141FEE" w:rsidP="001E3330"/>
          <w:p w14:paraId="3FBFA654" w14:textId="020A298C" w:rsidR="00141FEE" w:rsidRPr="001E3330" w:rsidRDefault="00141FEE" w:rsidP="00141FEE">
            <w:pPr>
              <w:pStyle w:val="ListParagraph"/>
              <w:numPr>
                <w:ilvl w:val="0"/>
                <w:numId w:val="3"/>
              </w:numPr>
            </w:pPr>
            <w:r>
              <w:t xml:space="preserve">The Guidance document could be one of the tools used to help staff comply with transparency </w:t>
            </w:r>
            <w:r w:rsidR="003745E7">
              <w:t xml:space="preserve">requirements. </w:t>
            </w:r>
          </w:p>
          <w:p w14:paraId="0CD36142" w14:textId="21709116" w:rsidR="001E3330" w:rsidRDefault="001E3330"/>
        </w:tc>
        <w:tc>
          <w:tcPr>
            <w:tcW w:w="1276" w:type="dxa"/>
          </w:tcPr>
          <w:p w14:paraId="5F33F0E0" w14:textId="128B80A8" w:rsidR="00B87C4F" w:rsidRDefault="00B87C4F"/>
        </w:tc>
        <w:tc>
          <w:tcPr>
            <w:tcW w:w="4536" w:type="dxa"/>
          </w:tcPr>
          <w:p w14:paraId="3B862517" w14:textId="77777777" w:rsidR="00B87C4F" w:rsidRDefault="00B87C4F"/>
        </w:tc>
      </w:tr>
      <w:tr w:rsidR="00D11EC1" w14:paraId="51100A71" w14:textId="77777777" w:rsidTr="006C31C8">
        <w:tc>
          <w:tcPr>
            <w:tcW w:w="2454" w:type="dxa"/>
          </w:tcPr>
          <w:p w14:paraId="2D2DEF39" w14:textId="61F3BEB5" w:rsidR="00D11EC1" w:rsidRDefault="00D11EC1">
            <w:r>
              <w:t>Are we keeping all our transparency information up to date?</w:t>
            </w:r>
          </w:p>
        </w:tc>
        <w:tc>
          <w:tcPr>
            <w:tcW w:w="5763" w:type="dxa"/>
          </w:tcPr>
          <w:p w14:paraId="7C4E4847" w14:textId="77777777" w:rsidR="001E3330" w:rsidRDefault="001E3330" w:rsidP="001E3330">
            <w:r w:rsidRPr="001E3330">
              <w:t xml:space="preserve">It’s </w:t>
            </w:r>
            <w:r>
              <w:t>important</w:t>
            </w:r>
            <w:r w:rsidRPr="001E3330">
              <w:t xml:space="preserve"> for the practice to check and update its transparency information regularly</w:t>
            </w:r>
            <w:r>
              <w:t xml:space="preserve">, </w:t>
            </w:r>
            <w:r w:rsidRPr="001E3330">
              <w:t>at least once a year</w:t>
            </w:r>
            <w:r>
              <w:t xml:space="preserve"> (schedule the review)</w:t>
            </w:r>
            <w:r w:rsidRPr="001E3330">
              <w:t>, or whenever something changes, like new systems</w:t>
            </w:r>
            <w:r>
              <w:t>, legislation</w:t>
            </w:r>
            <w:r w:rsidRPr="001E3330">
              <w:t xml:space="preserve"> or new ways of using patient data. </w:t>
            </w:r>
          </w:p>
          <w:p w14:paraId="127CDD3F" w14:textId="77777777" w:rsidR="001E3330" w:rsidRDefault="001E3330" w:rsidP="001E3330"/>
          <w:p w14:paraId="6200D100" w14:textId="6237D1EA" w:rsidR="001E3330" w:rsidRDefault="001E3330" w:rsidP="001E3330">
            <w:r w:rsidRPr="001E3330">
              <w:t>Keeping things up to date helps make sure patients always get clear, accurate information about how their data is used. It also helps staff feel confident that what they’re sharing is correct, which builds trust and avoids confusion.</w:t>
            </w:r>
          </w:p>
          <w:p w14:paraId="563F34FF" w14:textId="3F20A258" w:rsidR="00D11EC1" w:rsidRDefault="00D11EC1" w:rsidP="003745E7"/>
        </w:tc>
        <w:tc>
          <w:tcPr>
            <w:tcW w:w="1276" w:type="dxa"/>
          </w:tcPr>
          <w:p w14:paraId="51E10BED" w14:textId="77777777" w:rsidR="00D11EC1" w:rsidRDefault="00D11EC1"/>
        </w:tc>
        <w:tc>
          <w:tcPr>
            <w:tcW w:w="4536" w:type="dxa"/>
          </w:tcPr>
          <w:p w14:paraId="41937583" w14:textId="77777777" w:rsidR="00D11EC1" w:rsidRDefault="00D11EC1"/>
        </w:tc>
      </w:tr>
      <w:tr w:rsidR="006C31C8" w14:paraId="3D81AFD1" w14:textId="77777777" w:rsidTr="006C31C8">
        <w:tc>
          <w:tcPr>
            <w:tcW w:w="2454" w:type="dxa"/>
          </w:tcPr>
          <w:p w14:paraId="3E48C74A" w14:textId="77777777" w:rsidR="006C31C8" w:rsidRDefault="006C31C8" w:rsidP="007529C1">
            <w:r>
              <w:t>Have you identified transparency issues and made improvements in response</w:t>
            </w:r>
          </w:p>
        </w:tc>
        <w:tc>
          <w:tcPr>
            <w:tcW w:w="5763" w:type="dxa"/>
          </w:tcPr>
          <w:p w14:paraId="18158A9C" w14:textId="77777777" w:rsidR="001E3330" w:rsidRDefault="001E3330" w:rsidP="001E3330">
            <w:r w:rsidRPr="001E3330">
              <w:t>Complaints and incidents can highlight where patients feel confused, misinformed, or unaware of how their data is being used, making them a valuable source of insight when improving transparency materials. Reviewing these issues helps the practice spot gaps in information, unclear explanations, or points where patients expected more clarity.</w:t>
            </w:r>
          </w:p>
          <w:p w14:paraId="3030FDDF" w14:textId="77777777" w:rsidR="001E3330" w:rsidRDefault="001E3330" w:rsidP="001E3330"/>
          <w:p w14:paraId="1C9BDE26" w14:textId="02FBF100" w:rsidR="001E3330" w:rsidRPr="001E3330" w:rsidRDefault="001E3330" w:rsidP="001E3330">
            <w:r w:rsidRPr="001E3330">
              <w:t>By using real patient feedback and incident learning, practices can update their materials in a way that better supports understanding and builds trust.</w:t>
            </w:r>
          </w:p>
          <w:p w14:paraId="09123668" w14:textId="77777777" w:rsidR="006C31C8" w:rsidRPr="00693C8D" w:rsidRDefault="006C31C8" w:rsidP="007529C1"/>
        </w:tc>
        <w:tc>
          <w:tcPr>
            <w:tcW w:w="1276" w:type="dxa"/>
          </w:tcPr>
          <w:p w14:paraId="1ABDE310" w14:textId="77777777" w:rsidR="006C31C8" w:rsidRPr="00693C8D" w:rsidRDefault="006C31C8" w:rsidP="007529C1"/>
        </w:tc>
        <w:tc>
          <w:tcPr>
            <w:tcW w:w="4536" w:type="dxa"/>
          </w:tcPr>
          <w:p w14:paraId="01BCA7E5" w14:textId="77777777" w:rsidR="006C31C8" w:rsidRPr="00693C8D" w:rsidRDefault="006C31C8" w:rsidP="007529C1">
            <w:pPr>
              <w:rPr>
                <w:i/>
                <w:iCs/>
              </w:rPr>
            </w:pPr>
          </w:p>
        </w:tc>
      </w:tr>
      <w:tr w:rsidR="00C32A01" w14:paraId="2628E82A" w14:textId="77777777" w:rsidTr="006C31C8">
        <w:tc>
          <w:tcPr>
            <w:tcW w:w="2454" w:type="dxa"/>
          </w:tcPr>
          <w:p w14:paraId="76DEC3DA" w14:textId="10379D31" w:rsidR="00C32A01" w:rsidRDefault="00CF6F5F" w:rsidP="007529C1">
            <w:r>
              <w:t>Are you providing privacy information at the right time?</w:t>
            </w:r>
          </w:p>
        </w:tc>
        <w:tc>
          <w:tcPr>
            <w:tcW w:w="5763" w:type="dxa"/>
          </w:tcPr>
          <w:p w14:paraId="5B07ACC8" w14:textId="77777777" w:rsidR="00C32A01" w:rsidRDefault="00CF6F5F" w:rsidP="001E3330">
            <w:r w:rsidRPr="00CF6F5F">
              <w:t>Privacy information must also be provided at the right time, such as during patient registration or at the point of first data collection, ensuring patients clearly understand how their information will be handled from the outset.</w:t>
            </w:r>
          </w:p>
          <w:p w14:paraId="5B0C76C8" w14:textId="11DB45FC" w:rsidR="00CF6F5F" w:rsidRPr="001E3330" w:rsidRDefault="00CF6F5F" w:rsidP="001E3330"/>
        </w:tc>
        <w:tc>
          <w:tcPr>
            <w:tcW w:w="1276" w:type="dxa"/>
          </w:tcPr>
          <w:p w14:paraId="0835C8C7" w14:textId="77777777" w:rsidR="00C32A01" w:rsidRPr="00693C8D" w:rsidRDefault="00C32A01" w:rsidP="007529C1"/>
        </w:tc>
        <w:tc>
          <w:tcPr>
            <w:tcW w:w="4536" w:type="dxa"/>
          </w:tcPr>
          <w:p w14:paraId="12641FE9" w14:textId="77777777" w:rsidR="00C32A01" w:rsidRPr="00693C8D" w:rsidRDefault="00C32A01" w:rsidP="007529C1">
            <w:pPr>
              <w:rPr>
                <w:i/>
                <w:iCs/>
              </w:rPr>
            </w:pPr>
          </w:p>
        </w:tc>
      </w:tr>
    </w:tbl>
    <w:p w14:paraId="30F0101C" w14:textId="77777777" w:rsidR="00B87C4F" w:rsidRDefault="00B87C4F"/>
    <w:sectPr w:rsidR="00B87C4F" w:rsidSect="006C31C8">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C1C0" w14:textId="77777777" w:rsidR="00DF2E6B" w:rsidRDefault="00DF2E6B" w:rsidP="00DF2E6B">
      <w:pPr>
        <w:spacing w:after="0" w:line="240" w:lineRule="auto"/>
      </w:pPr>
      <w:r>
        <w:separator/>
      </w:r>
    </w:p>
  </w:endnote>
  <w:endnote w:type="continuationSeparator" w:id="0">
    <w:p w14:paraId="5D4DC128" w14:textId="77777777" w:rsidR="00DF2E6B" w:rsidRDefault="00DF2E6B" w:rsidP="00DF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0091" w14:textId="77777777" w:rsidR="00DF2E6B" w:rsidRPr="00325211" w:rsidRDefault="00DF2E6B" w:rsidP="00DF2E6B">
    <w:pPr>
      <w:pStyle w:val="Footer"/>
      <w:rPr>
        <w:sz w:val="18"/>
        <w:szCs w:val="18"/>
      </w:rPr>
    </w:pPr>
    <w:r w:rsidRPr="00325211">
      <w:rPr>
        <w:sz w:val="18"/>
        <w:szCs w:val="18"/>
      </w:rPr>
      <w:t>V</w:t>
    </w:r>
    <w:r>
      <w:rPr>
        <w:sz w:val="18"/>
        <w:szCs w:val="18"/>
      </w:rPr>
      <w:t>1.0</w:t>
    </w:r>
  </w:p>
  <w:p w14:paraId="5341BCFA" w14:textId="77777777" w:rsidR="00DF2E6B" w:rsidRPr="00325211" w:rsidRDefault="00DF2E6B" w:rsidP="00DF2E6B">
    <w:pPr>
      <w:pStyle w:val="Footer"/>
      <w:rPr>
        <w:sz w:val="18"/>
        <w:szCs w:val="18"/>
      </w:rPr>
    </w:pPr>
    <w:r w:rsidRPr="00325211">
      <w:rPr>
        <w:sz w:val="18"/>
        <w:szCs w:val="18"/>
      </w:rPr>
      <w:t>Last updated: 11/03/2026</w:t>
    </w:r>
  </w:p>
  <w:p w14:paraId="1BFB97DE" w14:textId="77777777" w:rsidR="00DF2E6B" w:rsidRPr="00325211" w:rsidRDefault="00DF2E6B" w:rsidP="00DF2E6B">
    <w:pPr>
      <w:pStyle w:val="Footer"/>
      <w:rPr>
        <w:sz w:val="18"/>
        <w:szCs w:val="18"/>
      </w:rPr>
    </w:pPr>
    <w:r w:rsidRPr="00325211">
      <w:rPr>
        <w:sz w:val="18"/>
        <w:szCs w:val="18"/>
      </w:rPr>
      <w:t>Updated by: AC, SCW</w:t>
    </w:r>
  </w:p>
  <w:p w14:paraId="2CB13917" w14:textId="77777777" w:rsidR="00DF2E6B" w:rsidRDefault="00DF2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DFC90" w14:textId="77777777" w:rsidR="00DF2E6B" w:rsidRDefault="00DF2E6B" w:rsidP="00DF2E6B">
      <w:pPr>
        <w:spacing w:after="0" w:line="240" w:lineRule="auto"/>
      </w:pPr>
      <w:r>
        <w:separator/>
      </w:r>
    </w:p>
  </w:footnote>
  <w:footnote w:type="continuationSeparator" w:id="0">
    <w:p w14:paraId="4771813D" w14:textId="77777777" w:rsidR="00DF2E6B" w:rsidRDefault="00DF2E6B" w:rsidP="00DF2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349"/>
    <w:multiLevelType w:val="hybridMultilevel"/>
    <w:tmpl w:val="8366830E"/>
    <w:lvl w:ilvl="0" w:tplc="10FC11F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55719"/>
    <w:multiLevelType w:val="hybridMultilevel"/>
    <w:tmpl w:val="30C2ED5E"/>
    <w:lvl w:ilvl="0" w:tplc="809436F8">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370E8B"/>
    <w:multiLevelType w:val="hybridMultilevel"/>
    <w:tmpl w:val="3F7A96F8"/>
    <w:lvl w:ilvl="0" w:tplc="4F94753E">
      <w:start w:val="1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914587">
    <w:abstractNumId w:val="1"/>
  </w:num>
  <w:num w:numId="2" w16cid:durableId="1278760442">
    <w:abstractNumId w:val="2"/>
  </w:num>
  <w:num w:numId="3" w16cid:durableId="11495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4F"/>
    <w:rsid w:val="00141FEE"/>
    <w:rsid w:val="001E3330"/>
    <w:rsid w:val="00291B1B"/>
    <w:rsid w:val="002D024F"/>
    <w:rsid w:val="003745E7"/>
    <w:rsid w:val="005D5156"/>
    <w:rsid w:val="006C31C8"/>
    <w:rsid w:val="007A3FC6"/>
    <w:rsid w:val="008B54A5"/>
    <w:rsid w:val="00957948"/>
    <w:rsid w:val="009804A4"/>
    <w:rsid w:val="00A405EC"/>
    <w:rsid w:val="00B87C4F"/>
    <w:rsid w:val="00BD4D7B"/>
    <w:rsid w:val="00C32A01"/>
    <w:rsid w:val="00CF6F5F"/>
    <w:rsid w:val="00D11EC1"/>
    <w:rsid w:val="00DF2E6B"/>
    <w:rsid w:val="00E814C9"/>
    <w:rsid w:val="00EC1EF8"/>
    <w:rsid w:val="00F445C2"/>
    <w:rsid w:val="00F524A2"/>
    <w:rsid w:val="00F97EC7"/>
    <w:rsid w:val="00FC0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0A174"/>
  <w15:chartTrackingRefBased/>
  <w15:docId w15:val="{0751556F-667A-49C4-A6C8-0134E1E2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C4F"/>
    <w:rPr>
      <w:rFonts w:eastAsiaTheme="majorEastAsia" w:cstheme="majorBidi"/>
      <w:color w:val="272727" w:themeColor="text1" w:themeTint="D8"/>
    </w:rPr>
  </w:style>
  <w:style w:type="paragraph" w:styleId="Title">
    <w:name w:val="Title"/>
    <w:basedOn w:val="Normal"/>
    <w:next w:val="Normal"/>
    <w:link w:val="TitleChar"/>
    <w:uiPriority w:val="10"/>
    <w:qFormat/>
    <w:rsid w:val="00B87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C4F"/>
    <w:pPr>
      <w:spacing w:before="160"/>
      <w:jc w:val="center"/>
    </w:pPr>
    <w:rPr>
      <w:i/>
      <w:iCs/>
      <w:color w:val="404040" w:themeColor="text1" w:themeTint="BF"/>
    </w:rPr>
  </w:style>
  <w:style w:type="character" w:customStyle="1" w:styleId="QuoteChar">
    <w:name w:val="Quote Char"/>
    <w:basedOn w:val="DefaultParagraphFont"/>
    <w:link w:val="Quote"/>
    <w:uiPriority w:val="29"/>
    <w:rsid w:val="00B87C4F"/>
    <w:rPr>
      <w:i/>
      <w:iCs/>
      <w:color w:val="404040" w:themeColor="text1" w:themeTint="BF"/>
    </w:rPr>
  </w:style>
  <w:style w:type="paragraph" w:styleId="ListParagraph">
    <w:name w:val="List Paragraph"/>
    <w:basedOn w:val="Normal"/>
    <w:uiPriority w:val="34"/>
    <w:qFormat/>
    <w:rsid w:val="00B87C4F"/>
    <w:pPr>
      <w:ind w:left="720"/>
      <w:contextualSpacing/>
    </w:pPr>
  </w:style>
  <w:style w:type="character" w:styleId="IntenseEmphasis">
    <w:name w:val="Intense Emphasis"/>
    <w:basedOn w:val="DefaultParagraphFont"/>
    <w:uiPriority w:val="21"/>
    <w:qFormat/>
    <w:rsid w:val="00B87C4F"/>
    <w:rPr>
      <w:i/>
      <w:iCs/>
      <w:color w:val="0F4761" w:themeColor="accent1" w:themeShade="BF"/>
    </w:rPr>
  </w:style>
  <w:style w:type="paragraph" w:styleId="IntenseQuote">
    <w:name w:val="Intense Quote"/>
    <w:basedOn w:val="Normal"/>
    <w:next w:val="Normal"/>
    <w:link w:val="IntenseQuoteChar"/>
    <w:uiPriority w:val="30"/>
    <w:qFormat/>
    <w:rsid w:val="00B87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C4F"/>
    <w:rPr>
      <w:i/>
      <w:iCs/>
      <w:color w:val="0F4761" w:themeColor="accent1" w:themeShade="BF"/>
    </w:rPr>
  </w:style>
  <w:style w:type="character" w:styleId="IntenseReference">
    <w:name w:val="Intense Reference"/>
    <w:basedOn w:val="DefaultParagraphFont"/>
    <w:uiPriority w:val="32"/>
    <w:qFormat/>
    <w:rsid w:val="00B87C4F"/>
    <w:rPr>
      <w:b/>
      <w:bCs/>
      <w:smallCaps/>
      <w:color w:val="0F4761" w:themeColor="accent1" w:themeShade="BF"/>
      <w:spacing w:val="5"/>
    </w:rPr>
  </w:style>
  <w:style w:type="table" w:styleId="TableGrid">
    <w:name w:val="Table Grid"/>
    <w:basedOn w:val="TableNormal"/>
    <w:uiPriority w:val="39"/>
    <w:rsid w:val="00B87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2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E6B"/>
  </w:style>
  <w:style w:type="paragraph" w:styleId="Footer">
    <w:name w:val="footer"/>
    <w:basedOn w:val="Normal"/>
    <w:link w:val="FooterChar"/>
    <w:uiPriority w:val="99"/>
    <w:unhideWhenUsed/>
    <w:rsid w:val="00DF2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Antje (NHS SOUTH, CENTRAL AND WEST COMMISSIONING SUPPORT UNIT)</dc:creator>
  <cp:keywords/>
  <dc:description/>
  <cp:lastModifiedBy>CARPENTER, Antje (NHS SOUTH, CENTRAL AND WEST COMMISSIONING SUPPORT UNIT)</cp:lastModifiedBy>
  <cp:revision>10</cp:revision>
  <dcterms:created xsi:type="dcterms:W3CDTF">2026-03-11T19:30:00Z</dcterms:created>
  <dcterms:modified xsi:type="dcterms:W3CDTF">2026-03-23T14:25:00Z</dcterms:modified>
</cp:coreProperties>
</file>