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FF0A8" w14:textId="77777777" w:rsidR="003C6804" w:rsidRPr="00D915FA" w:rsidRDefault="001C3D59" w:rsidP="00D915FA">
      <w:pPr>
        <w:jc w:val="both"/>
        <w:rPr>
          <w:rFonts w:ascii="Arial" w:hAnsi="Arial" w:cs="Arial"/>
          <w:b/>
          <w:sz w:val="32"/>
          <w:szCs w:val="32"/>
        </w:rPr>
      </w:pPr>
      <w:r w:rsidRPr="00D915FA">
        <w:rPr>
          <w:rFonts w:ascii="Arial" w:hAnsi="Arial" w:cs="Arial"/>
          <w:b/>
          <w:sz w:val="32"/>
          <w:szCs w:val="32"/>
        </w:rPr>
        <w:t>Who can look at my appraisal?</w:t>
      </w:r>
    </w:p>
    <w:p w14:paraId="074FF0AA" w14:textId="77777777" w:rsidR="001C3D59" w:rsidRPr="001D52A9" w:rsidRDefault="001C3D59" w:rsidP="00D915FA">
      <w:pPr>
        <w:pStyle w:val="NoSpacing"/>
        <w:jc w:val="both"/>
        <w:rPr>
          <w:rFonts w:ascii="Arial" w:hAnsi="Arial" w:cs="Arial"/>
        </w:rPr>
      </w:pPr>
    </w:p>
    <w:p w14:paraId="074FF0AB" w14:textId="77777777" w:rsidR="001C3D59" w:rsidRPr="00D915FA" w:rsidRDefault="001C3D59" w:rsidP="00D915FA">
      <w:pPr>
        <w:pStyle w:val="NoSpacing"/>
        <w:jc w:val="both"/>
        <w:rPr>
          <w:rFonts w:ascii="Arial" w:hAnsi="Arial" w:cs="Arial"/>
          <w:b/>
          <w:sz w:val="24"/>
          <w:szCs w:val="24"/>
        </w:rPr>
      </w:pPr>
      <w:r w:rsidRPr="00D915FA">
        <w:rPr>
          <w:rFonts w:ascii="Arial" w:hAnsi="Arial" w:cs="Arial"/>
          <w:b/>
          <w:sz w:val="24"/>
          <w:szCs w:val="24"/>
        </w:rPr>
        <w:t>Information Governance</w:t>
      </w:r>
    </w:p>
    <w:p w14:paraId="074FF0AC" w14:textId="67FDF2D9" w:rsidR="001C3D59" w:rsidRPr="001D52A9" w:rsidRDefault="001C3D59" w:rsidP="00D915FA">
      <w:pPr>
        <w:pStyle w:val="NoSpacing"/>
        <w:jc w:val="both"/>
        <w:rPr>
          <w:rFonts w:ascii="Arial" w:hAnsi="Arial" w:cs="Arial"/>
        </w:rPr>
      </w:pPr>
      <w:r w:rsidRPr="001D52A9">
        <w:rPr>
          <w:rFonts w:ascii="Arial" w:hAnsi="Arial" w:cs="Arial"/>
        </w:rPr>
        <w:t xml:space="preserve">The security and confidentiality of personal and sensitive information, such as that contained in a doctor’s appraisal portfolio, </w:t>
      </w:r>
      <w:r w:rsidR="00214929" w:rsidRPr="001D52A9">
        <w:rPr>
          <w:rFonts w:ascii="Arial" w:hAnsi="Arial" w:cs="Arial"/>
        </w:rPr>
        <w:t>are</w:t>
      </w:r>
      <w:r w:rsidRPr="001D52A9">
        <w:rPr>
          <w:rFonts w:ascii="Arial" w:hAnsi="Arial" w:cs="Arial"/>
        </w:rPr>
        <w:t xml:space="preserve"> very important. </w:t>
      </w:r>
    </w:p>
    <w:p w14:paraId="074FF0AD" w14:textId="77777777" w:rsidR="001C3D59" w:rsidRPr="001D52A9" w:rsidRDefault="001C3D59" w:rsidP="00D915FA">
      <w:pPr>
        <w:pStyle w:val="NoSpacing"/>
        <w:jc w:val="both"/>
        <w:rPr>
          <w:rFonts w:ascii="Arial" w:hAnsi="Arial" w:cs="Arial"/>
        </w:rPr>
      </w:pPr>
    </w:p>
    <w:p w14:paraId="074FF0AF" w14:textId="129B0E4B" w:rsidR="001C3D59" w:rsidRPr="004D2C3A" w:rsidRDefault="00980E3D" w:rsidP="00D915FA">
      <w:pPr>
        <w:pStyle w:val="NoSpacing"/>
        <w:jc w:val="both"/>
        <w:rPr>
          <w:rFonts w:ascii="Arial" w:hAnsi="Arial" w:cs="Arial"/>
        </w:rPr>
      </w:pPr>
      <w:hyperlink r:id="rId8" w:history="1">
        <w:r w:rsidR="00003657" w:rsidRPr="004D2C3A">
          <w:rPr>
            <w:rFonts w:ascii="Arial" w:hAnsi="Arial" w:cs="Arial"/>
            <w:color w:val="0000FF"/>
            <w:u w:val="single"/>
          </w:rPr>
          <w:t>NHS England » Medical appraisal guide (MAG)</w:t>
        </w:r>
      </w:hyperlink>
    </w:p>
    <w:p w14:paraId="01382E7D" w14:textId="77777777" w:rsidR="004D2C3A" w:rsidRPr="004D2C3A" w:rsidRDefault="004D2C3A" w:rsidP="00D915FA">
      <w:pPr>
        <w:pStyle w:val="NoSpacing"/>
        <w:jc w:val="both"/>
        <w:rPr>
          <w:rFonts w:ascii="Arial" w:hAnsi="Arial" w:cs="Arial"/>
        </w:rPr>
      </w:pPr>
    </w:p>
    <w:p w14:paraId="274776A6" w14:textId="77777777" w:rsidR="004D2C3A" w:rsidRPr="004D2C3A" w:rsidRDefault="004D2C3A" w:rsidP="004D2C3A">
      <w:pPr>
        <w:pStyle w:val="NoSpacing"/>
        <w:jc w:val="both"/>
        <w:rPr>
          <w:rFonts w:ascii="Arial" w:hAnsi="Arial" w:cs="Arial"/>
        </w:rPr>
      </w:pPr>
      <w:r w:rsidRPr="004D2C3A">
        <w:rPr>
          <w:rFonts w:ascii="Arial" w:hAnsi="Arial" w:cs="Arial"/>
        </w:rPr>
        <w:t>The Medical Appraisal Guide 2022 replaces the Medical Appraisal Guide previously published by NHS England in March 2013 (</w:t>
      </w:r>
      <w:hyperlink r:id="rId9" w:history="1">
        <w:r w:rsidRPr="004D2C3A">
          <w:rPr>
            <w:rStyle w:val="Hyperlink"/>
            <w:rFonts w:ascii="Arial" w:hAnsi="Arial" w:cs="Arial"/>
          </w:rPr>
          <w:t>updated September 2014</w:t>
        </w:r>
      </w:hyperlink>
      <w:r w:rsidRPr="004D2C3A">
        <w:rPr>
          <w:rFonts w:ascii="Arial" w:hAnsi="Arial" w:cs="Arial"/>
        </w:rPr>
        <w:t>). It represents the culmination of a process of revision of medical appraisal that began in 2020. This took place between a wide range of partners and stakeholders including NHS England, GMC, Academy of Medical Royal Colleges, BMA and the four nations of the UK.</w:t>
      </w:r>
    </w:p>
    <w:p w14:paraId="7B9F7A18" w14:textId="77777777" w:rsidR="004D2C3A" w:rsidRPr="004D2C3A" w:rsidRDefault="004D2C3A" w:rsidP="004D2C3A">
      <w:pPr>
        <w:pStyle w:val="NoSpacing"/>
        <w:jc w:val="both"/>
        <w:rPr>
          <w:rFonts w:ascii="Arial" w:hAnsi="Arial" w:cs="Arial"/>
        </w:rPr>
      </w:pPr>
      <w:r w:rsidRPr="004D2C3A">
        <w:rPr>
          <w:rFonts w:ascii="Arial" w:hAnsi="Arial" w:cs="Arial"/>
        </w:rPr>
        <w:t>The Medical Appraisal Guide 2022 should be read in conjunction with accompanying resources presented by the </w:t>
      </w:r>
      <w:hyperlink r:id="rId10" w:history="1">
        <w:r w:rsidRPr="004D2C3A">
          <w:rPr>
            <w:rStyle w:val="Hyperlink"/>
            <w:rFonts w:ascii="Arial" w:hAnsi="Arial" w:cs="Arial"/>
          </w:rPr>
          <w:t>Academy of Medical Royal Colleges</w:t>
        </w:r>
      </w:hyperlink>
      <w:r w:rsidRPr="004D2C3A">
        <w:rPr>
          <w:rFonts w:ascii="Arial" w:hAnsi="Arial" w:cs="Arial"/>
        </w:rPr>
        <w:t>. </w:t>
      </w:r>
    </w:p>
    <w:p w14:paraId="5F481DEC" w14:textId="77777777" w:rsidR="004D2C3A" w:rsidRPr="004D2C3A" w:rsidRDefault="004D2C3A" w:rsidP="00D915FA">
      <w:pPr>
        <w:pStyle w:val="NoSpacing"/>
        <w:jc w:val="both"/>
        <w:rPr>
          <w:rFonts w:ascii="Arial" w:hAnsi="Arial" w:cs="Arial"/>
        </w:rPr>
      </w:pPr>
    </w:p>
    <w:p w14:paraId="074FF0B0" w14:textId="392F9AA9" w:rsidR="001C3D59" w:rsidRPr="001D52A9" w:rsidRDefault="001C3D59" w:rsidP="00D915FA">
      <w:pPr>
        <w:pStyle w:val="NoSpacing"/>
        <w:jc w:val="both"/>
        <w:rPr>
          <w:rFonts w:ascii="Arial" w:hAnsi="Arial" w:cs="Arial"/>
        </w:rPr>
      </w:pPr>
      <w:r w:rsidRPr="001D52A9">
        <w:rPr>
          <w:rFonts w:ascii="Arial" w:hAnsi="Arial" w:cs="Arial"/>
        </w:rPr>
        <w:t xml:space="preserve">Essentially, this covers </w:t>
      </w:r>
      <w:r w:rsidR="00DF1B07">
        <w:rPr>
          <w:rFonts w:ascii="Arial" w:hAnsi="Arial" w:cs="Arial"/>
        </w:rPr>
        <w:t xml:space="preserve">all elements of the appraisal process including </w:t>
      </w:r>
      <w:r w:rsidRPr="001D52A9">
        <w:rPr>
          <w:rFonts w:ascii="Arial" w:hAnsi="Arial" w:cs="Arial"/>
        </w:rPr>
        <w:t>the safe storage and transmission of the appraisal portfolio as well as defining and limiting those who have access to the information provided by a doctor.</w:t>
      </w:r>
    </w:p>
    <w:p w14:paraId="074FF0B1" w14:textId="77777777" w:rsidR="001C3D59" w:rsidRPr="001D52A9" w:rsidRDefault="001C3D59" w:rsidP="00D915FA">
      <w:pPr>
        <w:pStyle w:val="NoSpacing"/>
        <w:jc w:val="both"/>
        <w:rPr>
          <w:rFonts w:ascii="Arial" w:hAnsi="Arial" w:cs="Arial"/>
        </w:rPr>
      </w:pPr>
    </w:p>
    <w:p w14:paraId="074FF0B2" w14:textId="77777777" w:rsidR="001C3D59" w:rsidRPr="001D52A9" w:rsidRDefault="001C3D59" w:rsidP="00D915FA">
      <w:pPr>
        <w:pStyle w:val="NoSpacing"/>
        <w:jc w:val="both"/>
        <w:rPr>
          <w:rFonts w:ascii="Arial" w:hAnsi="Arial" w:cs="Arial"/>
        </w:rPr>
      </w:pPr>
      <w:r w:rsidRPr="001D52A9">
        <w:rPr>
          <w:rFonts w:ascii="Arial" w:hAnsi="Arial" w:cs="Arial"/>
        </w:rPr>
        <w:t>I find it helpful to think of this portfolio in a similar way to clinical notes, which are confidential, but which need to be accessed by particular people for specific purposes.</w:t>
      </w:r>
      <w:r w:rsidR="00214929" w:rsidRPr="001D52A9">
        <w:rPr>
          <w:rFonts w:ascii="Arial" w:hAnsi="Arial" w:cs="Arial"/>
        </w:rPr>
        <w:t xml:space="preserve"> It is important not to include third party identifiab</w:t>
      </w:r>
      <w:r w:rsidR="00474FAF" w:rsidRPr="001D52A9">
        <w:rPr>
          <w:rFonts w:ascii="Arial" w:hAnsi="Arial" w:cs="Arial"/>
        </w:rPr>
        <w:t>le information in the portfolio.</w:t>
      </w:r>
    </w:p>
    <w:p w14:paraId="074FF0B3" w14:textId="77777777" w:rsidR="001C3D59" w:rsidRPr="001D52A9" w:rsidRDefault="001C3D59" w:rsidP="00D915FA">
      <w:pPr>
        <w:pStyle w:val="NoSpacing"/>
        <w:jc w:val="both"/>
        <w:rPr>
          <w:rFonts w:ascii="Arial" w:hAnsi="Arial" w:cs="Arial"/>
        </w:rPr>
      </w:pPr>
    </w:p>
    <w:p w14:paraId="074FF0B4" w14:textId="77777777" w:rsidR="00BE2794" w:rsidRPr="00D915FA" w:rsidRDefault="00BE2794" w:rsidP="00D915FA">
      <w:pPr>
        <w:pStyle w:val="NoSpacing"/>
        <w:jc w:val="both"/>
        <w:rPr>
          <w:rFonts w:ascii="Arial" w:hAnsi="Arial" w:cs="Arial"/>
          <w:b/>
          <w:sz w:val="24"/>
          <w:szCs w:val="24"/>
        </w:rPr>
      </w:pPr>
      <w:r w:rsidRPr="00D915FA">
        <w:rPr>
          <w:rFonts w:ascii="Arial" w:hAnsi="Arial" w:cs="Arial"/>
          <w:b/>
          <w:sz w:val="24"/>
          <w:szCs w:val="24"/>
        </w:rPr>
        <w:t>So, who can see your portfolio?</w:t>
      </w:r>
    </w:p>
    <w:p w14:paraId="074FF0B5" w14:textId="77777777" w:rsidR="001C3D59" w:rsidRPr="001D52A9" w:rsidRDefault="001C3D59" w:rsidP="00D915FA">
      <w:pPr>
        <w:pStyle w:val="NoSpacing"/>
        <w:jc w:val="both"/>
        <w:rPr>
          <w:rFonts w:ascii="Arial" w:hAnsi="Arial" w:cs="Arial"/>
        </w:rPr>
      </w:pPr>
      <w:r w:rsidRPr="001D52A9">
        <w:rPr>
          <w:rFonts w:ascii="Arial" w:hAnsi="Arial" w:cs="Arial"/>
        </w:rPr>
        <w:t>Those who have permission to look at your appraisal portfolio include:</w:t>
      </w:r>
    </w:p>
    <w:p w14:paraId="074FF0B6" w14:textId="77777777"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Your appraiser </w:t>
      </w:r>
    </w:p>
    <w:p w14:paraId="074FF0B7" w14:textId="77777777"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Your Responsible Officer (and </w:t>
      </w:r>
      <w:r w:rsidR="00BE2794" w:rsidRPr="001D52A9">
        <w:rPr>
          <w:rFonts w:ascii="Arial" w:hAnsi="Arial" w:cs="Arial"/>
        </w:rPr>
        <w:t>her</w:t>
      </w:r>
      <w:r w:rsidRPr="001D52A9">
        <w:rPr>
          <w:rFonts w:ascii="Arial" w:hAnsi="Arial" w:cs="Arial"/>
        </w:rPr>
        <w:t xml:space="preserve"> designated deputies who are involved in preparing the information that the RO needs to make a revalidation recommendation)</w:t>
      </w:r>
    </w:p>
    <w:p w14:paraId="074FF0B8" w14:textId="1A401724"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The </w:t>
      </w:r>
      <w:r w:rsidR="00BE2794" w:rsidRPr="001D52A9">
        <w:rPr>
          <w:rFonts w:ascii="Arial" w:hAnsi="Arial" w:cs="Arial"/>
        </w:rPr>
        <w:t>Wessex App</w:t>
      </w:r>
      <w:r w:rsidR="00B4122B" w:rsidRPr="001D52A9">
        <w:rPr>
          <w:rFonts w:ascii="Arial" w:hAnsi="Arial" w:cs="Arial"/>
        </w:rPr>
        <w:t xml:space="preserve">raisal Service Leadership Team - </w:t>
      </w:r>
      <w:r w:rsidR="00BE2794" w:rsidRPr="001D52A9">
        <w:rPr>
          <w:rFonts w:ascii="Arial" w:hAnsi="Arial" w:cs="Arial"/>
        </w:rPr>
        <w:t>who provide quality assuranc</w:t>
      </w:r>
      <w:r w:rsidR="00B4122B" w:rsidRPr="001D52A9">
        <w:rPr>
          <w:rFonts w:ascii="Arial" w:hAnsi="Arial" w:cs="Arial"/>
        </w:rPr>
        <w:t xml:space="preserve">e for the individual </w:t>
      </w:r>
      <w:r w:rsidR="003D6AC0" w:rsidRPr="001D52A9">
        <w:rPr>
          <w:rFonts w:ascii="Arial" w:hAnsi="Arial" w:cs="Arial"/>
        </w:rPr>
        <w:t>appraisers, including</w:t>
      </w:r>
      <w:r w:rsidR="00BE2794" w:rsidRPr="001D52A9">
        <w:rPr>
          <w:rFonts w:ascii="Arial" w:hAnsi="Arial" w:cs="Arial"/>
        </w:rPr>
        <w:t xml:space="preserve"> the </w:t>
      </w:r>
      <w:r w:rsidRPr="001D52A9">
        <w:rPr>
          <w:rFonts w:ascii="Arial" w:hAnsi="Arial" w:cs="Arial"/>
        </w:rPr>
        <w:t>Locality Lead</w:t>
      </w:r>
      <w:r w:rsidR="00BE2794" w:rsidRPr="001D52A9">
        <w:rPr>
          <w:rFonts w:ascii="Arial" w:hAnsi="Arial" w:cs="Arial"/>
        </w:rPr>
        <w:t>s</w:t>
      </w:r>
      <w:r w:rsidR="003D6AC0">
        <w:rPr>
          <w:rFonts w:ascii="Arial" w:hAnsi="Arial" w:cs="Arial"/>
        </w:rPr>
        <w:t xml:space="preserve">.  </w:t>
      </w:r>
      <w:r w:rsidRPr="001D52A9">
        <w:rPr>
          <w:rFonts w:ascii="Arial" w:hAnsi="Arial" w:cs="Arial"/>
        </w:rPr>
        <w:t>Dr Susi Caesar</w:t>
      </w:r>
      <w:r w:rsidR="005B0CB2">
        <w:rPr>
          <w:rFonts w:ascii="Arial" w:hAnsi="Arial" w:cs="Arial"/>
        </w:rPr>
        <w:t xml:space="preserve"> is the CEO and Director</w:t>
      </w:r>
      <w:r w:rsidR="00CE5AEE">
        <w:rPr>
          <w:rFonts w:ascii="Arial" w:hAnsi="Arial" w:cs="Arial"/>
        </w:rPr>
        <w:t>.</w:t>
      </w:r>
    </w:p>
    <w:p w14:paraId="074FF0B9" w14:textId="27C48E3B" w:rsidR="001C3D59" w:rsidRPr="001D52A9" w:rsidRDefault="00BE2794" w:rsidP="00D915FA">
      <w:pPr>
        <w:pStyle w:val="NoSpacing"/>
        <w:numPr>
          <w:ilvl w:val="0"/>
          <w:numId w:val="1"/>
        </w:numPr>
        <w:jc w:val="both"/>
        <w:rPr>
          <w:rFonts w:ascii="Arial" w:hAnsi="Arial" w:cs="Arial"/>
        </w:rPr>
      </w:pPr>
      <w:r w:rsidRPr="001D52A9">
        <w:rPr>
          <w:rFonts w:ascii="Arial" w:hAnsi="Arial" w:cs="Arial"/>
        </w:rPr>
        <w:t>The Wessex Appraisal Service</w:t>
      </w:r>
      <w:r w:rsidR="001C3D59" w:rsidRPr="001D52A9">
        <w:rPr>
          <w:rFonts w:ascii="Arial" w:hAnsi="Arial" w:cs="Arial"/>
        </w:rPr>
        <w:t xml:space="preserve"> Quality Assurance Team</w:t>
      </w:r>
      <w:r w:rsidR="00B4122B" w:rsidRPr="001D52A9">
        <w:rPr>
          <w:rFonts w:ascii="Arial" w:hAnsi="Arial" w:cs="Arial"/>
        </w:rPr>
        <w:t xml:space="preserve"> - </w:t>
      </w:r>
      <w:r w:rsidRPr="001D52A9">
        <w:rPr>
          <w:rFonts w:ascii="Arial" w:hAnsi="Arial" w:cs="Arial"/>
        </w:rPr>
        <w:t xml:space="preserve">who provide quality assurance to the Area Team that the appraiser statements and advice </w:t>
      </w:r>
      <w:r w:rsidR="00B4122B" w:rsidRPr="001D52A9">
        <w:rPr>
          <w:rFonts w:ascii="Arial" w:hAnsi="Arial" w:cs="Arial"/>
        </w:rPr>
        <w:t xml:space="preserve">accurately </w:t>
      </w:r>
      <w:r w:rsidRPr="001D52A9">
        <w:rPr>
          <w:rFonts w:ascii="Arial" w:hAnsi="Arial" w:cs="Arial"/>
        </w:rPr>
        <w:t>reflect the content of the appraisal portfolio</w:t>
      </w:r>
      <w:r w:rsidR="00CE5AEE">
        <w:rPr>
          <w:rFonts w:ascii="Arial" w:hAnsi="Arial" w:cs="Arial"/>
        </w:rPr>
        <w:t>.</w:t>
      </w:r>
      <w:r w:rsidRPr="001D52A9">
        <w:rPr>
          <w:rFonts w:ascii="Arial" w:hAnsi="Arial" w:cs="Arial"/>
        </w:rPr>
        <w:t xml:space="preserve"> </w:t>
      </w:r>
    </w:p>
    <w:p w14:paraId="074FF0BA" w14:textId="5AE96A42" w:rsidR="00BE2794" w:rsidRPr="001D52A9" w:rsidRDefault="00BE2794" w:rsidP="00D915FA">
      <w:pPr>
        <w:pStyle w:val="NoSpacing"/>
        <w:numPr>
          <w:ilvl w:val="0"/>
          <w:numId w:val="1"/>
        </w:numPr>
        <w:jc w:val="both"/>
        <w:rPr>
          <w:rFonts w:ascii="Arial" w:hAnsi="Arial" w:cs="Arial"/>
        </w:rPr>
      </w:pPr>
      <w:r w:rsidRPr="001D52A9">
        <w:rPr>
          <w:rFonts w:ascii="Arial" w:hAnsi="Arial" w:cs="Arial"/>
        </w:rPr>
        <w:t xml:space="preserve">The Wessex Appraisal Service Administrative Team </w:t>
      </w:r>
      <w:r w:rsidR="00B4122B" w:rsidRPr="001D52A9">
        <w:rPr>
          <w:rFonts w:ascii="Arial" w:hAnsi="Arial" w:cs="Arial"/>
        </w:rPr>
        <w:t>– who deal with the administrative support of the appraisal process</w:t>
      </w:r>
      <w:r w:rsidR="00CF0586">
        <w:rPr>
          <w:rFonts w:ascii="Arial" w:hAnsi="Arial" w:cs="Arial"/>
        </w:rPr>
        <w:t>.</w:t>
      </w:r>
    </w:p>
    <w:p w14:paraId="074FF0BB" w14:textId="77777777" w:rsidR="00214929" w:rsidRPr="001D52A9" w:rsidRDefault="00214929" w:rsidP="00D915FA">
      <w:pPr>
        <w:pStyle w:val="NoSpacing"/>
        <w:numPr>
          <w:ilvl w:val="0"/>
          <w:numId w:val="1"/>
        </w:numPr>
        <w:jc w:val="both"/>
        <w:rPr>
          <w:rFonts w:ascii="Arial" w:hAnsi="Arial" w:cs="Arial"/>
        </w:rPr>
      </w:pPr>
      <w:r w:rsidRPr="001D52A9">
        <w:rPr>
          <w:rFonts w:ascii="Arial" w:hAnsi="Arial" w:cs="Arial"/>
        </w:rPr>
        <w:t>The GMC (for the purposes of making a revalidation recommendation or investigating a case of failure to engage)</w:t>
      </w:r>
    </w:p>
    <w:p w14:paraId="074FF0BC" w14:textId="77777777" w:rsidR="00214929" w:rsidRPr="001D52A9" w:rsidRDefault="00214929" w:rsidP="00D915FA">
      <w:pPr>
        <w:pStyle w:val="NoSpacing"/>
        <w:numPr>
          <w:ilvl w:val="0"/>
          <w:numId w:val="1"/>
        </w:numPr>
        <w:jc w:val="both"/>
        <w:rPr>
          <w:rFonts w:ascii="Arial" w:hAnsi="Arial" w:cs="Arial"/>
        </w:rPr>
      </w:pPr>
      <w:r w:rsidRPr="001D52A9">
        <w:rPr>
          <w:rFonts w:ascii="Arial" w:hAnsi="Arial" w:cs="Arial"/>
        </w:rPr>
        <w:t xml:space="preserve">Anyone that you give permission to see your portfolio – </w:t>
      </w:r>
      <w:r w:rsidR="00474FAF" w:rsidRPr="001D52A9">
        <w:rPr>
          <w:rFonts w:ascii="Arial" w:hAnsi="Arial" w:cs="Arial"/>
        </w:rPr>
        <w:t xml:space="preserve">remember that </w:t>
      </w:r>
      <w:r w:rsidRPr="001D52A9">
        <w:rPr>
          <w:rFonts w:ascii="Arial" w:hAnsi="Arial" w:cs="Arial"/>
        </w:rPr>
        <w:t xml:space="preserve">you are not obliged to share your portfolio with anyone else, although you may choose to do </w:t>
      </w:r>
      <w:proofErr w:type="gramStart"/>
      <w:r w:rsidRPr="001D52A9">
        <w:rPr>
          <w:rFonts w:ascii="Arial" w:hAnsi="Arial" w:cs="Arial"/>
        </w:rPr>
        <w:t>so</w:t>
      </w:r>
      <w:proofErr w:type="gramEnd"/>
    </w:p>
    <w:p w14:paraId="074FF0BD" w14:textId="77777777" w:rsidR="00B4122B" w:rsidRPr="001D52A9" w:rsidRDefault="00B4122B" w:rsidP="00D915FA">
      <w:pPr>
        <w:pStyle w:val="NoSpacing"/>
        <w:ind w:left="720"/>
        <w:jc w:val="both"/>
        <w:rPr>
          <w:rFonts w:ascii="Arial" w:hAnsi="Arial" w:cs="Arial"/>
        </w:rPr>
      </w:pPr>
    </w:p>
    <w:p w14:paraId="074FF0BE" w14:textId="7CE217DC" w:rsidR="001C3D59" w:rsidRPr="001D52A9" w:rsidRDefault="00BE2794" w:rsidP="00D915FA">
      <w:pPr>
        <w:pStyle w:val="NoSpacing"/>
        <w:jc w:val="both"/>
        <w:rPr>
          <w:rFonts w:ascii="Arial" w:hAnsi="Arial" w:cs="Arial"/>
        </w:rPr>
      </w:pPr>
      <w:r w:rsidRPr="001D52A9">
        <w:rPr>
          <w:rFonts w:ascii="Arial" w:hAnsi="Arial" w:cs="Arial"/>
        </w:rPr>
        <w:t xml:space="preserve"> As you can see, the purposes for which each group of people have access to your portfolio are clearly defined and relatively restricted.</w:t>
      </w:r>
      <w:r w:rsidR="00B4122B" w:rsidRPr="001D52A9">
        <w:rPr>
          <w:rFonts w:ascii="Arial" w:hAnsi="Arial" w:cs="Arial"/>
        </w:rPr>
        <w:t xml:space="preserve"> All Health Education England Wessex Appraisal Service </w:t>
      </w:r>
      <w:r w:rsidR="00474FAF" w:rsidRPr="001D52A9">
        <w:rPr>
          <w:rFonts w:ascii="Arial" w:hAnsi="Arial" w:cs="Arial"/>
        </w:rPr>
        <w:t xml:space="preserve">employees </w:t>
      </w:r>
      <w:r w:rsidR="00B4122B" w:rsidRPr="001D52A9">
        <w:rPr>
          <w:rFonts w:ascii="Arial" w:hAnsi="Arial" w:cs="Arial"/>
        </w:rPr>
        <w:t>have very explicit confidentiality clauses in their contracts</w:t>
      </w:r>
      <w:r w:rsidR="00474FAF" w:rsidRPr="001D52A9">
        <w:rPr>
          <w:rFonts w:ascii="Arial" w:hAnsi="Arial" w:cs="Arial"/>
        </w:rPr>
        <w:t>,</w:t>
      </w:r>
      <w:r w:rsidR="00B4122B" w:rsidRPr="001D52A9">
        <w:rPr>
          <w:rFonts w:ascii="Arial" w:hAnsi="Arial" w:cs="Arial"/>
        </w:rPr>
        <w:t xml:space="preserve"> and </w:t>
      </w:r>
      <w:r w:rsidR="00474FAF" w:rsidRPr="001D52A9">
        <w:rPr>
          <w:rFonts w:ascii="Arial" w:hAnsi="Arial" w:cs="Arial"/>
        </w:rPr>
        <w:t xml:space="preserve">annual </w:t>
      </w:r>
      <w:r w:rsidR="00B4122B" w:rsidRPr="001D52A9">
        <w:rPr>
          <w:rFonts w:ascii="Arial" w:hAnsi="Arial" w:cs="Arial"/>
        </w:rPr>
        <w:t>training in Information Governance.</w:t>
      </w:r>
      <w:r w:rsidR="006E50BC">
        <w:rPr>
          <w:rFonts w:ascii="Arial" w:hAnsi="Arial" w:cs="Arial"/>
        </w:rPr>
        <w:t xml:space="preserve">  Meet the Team</w:t>
      </w:r>
      <w:r w:rsidR="00A0707B">
        <w:rPr>
          <w:rFonts w:ascii="Arial" w:hAnsi="Arial" w:cs="Arial"/>
        </w:rPr>
        <w:t xml:space="preserve"> </w:t>
      </w:r>
      <w:r w:rsidR="001A15B7">
        <w:rPr>
          <w:rFonts w:ascii="Arial" w:hAnsi="Arial" w:cs="Arial"/>
        </w:rPr>
        <w:t>Wesse</w:t>
      </w:r>
      <w:r w:rsidR="004005A4">
        <w:rPr>
          <w:rFonts w:ascii="Arial" w:hAnsi="Arial" w:cs="Arial"/>
        </w:rPr>
        <w:t xml:space="preserve">x Appraisal Team </w:t>
      </w:r>
      <w:hyperlink r:id="rId11" w:history="1">
        <w:r w:rsidR="001A15B7" w:rsidRPr="001A15B7">
          <w:rPr>
            <w:rFonts w:ascii="Arial" w:hAnsi="Arial" w:cs="Arial"/>
            <w:color w:val="0000FF"/>
            <w:u w:val="single"/>
          </w:rPr>
          <w:t>here.</w:t>
        </w:r>
      </w:hyperlink>
    </w:p>
    <w:p w14:paraId="074FF0BF" w14:textId="77777777" w:rsidR="00BE2794" w:rsidRPr="001D52A9" w:rsidRDefault="00BE2794" w:rsidP="00D915FA">
      <w:pPr>
        <w:pStyle w:val="NoSpacing"/>
        <w:jc w:val="both"/>
        <w:rPr>
          <w:rFonts w:ascii="Arial" w:hAnsi="Arial" w:cs="Arial"/>
        </w:rPr>
      </w:pPr>
    </w:p>
    <w:p w14:paraId="074FF0C0" w14:textId="77777777" w:rsidR="00BE2794" w:rsidRPr="001D52A9" w:rsidRDefault="00BE2794" w:rsidP="00D915FA">
      <w:pPr>
        <w:pStyle w:val="NoSpacing"/>
        <w:jc w:val="both"/>
        <w:rPr>
          <w:rFonts w:ascii="Arial" w:hAnsi="Arial" w:cs="Arial"/>
          <w:b/>
        </w:rPr>
      </w:pPr>
      <w:r w:rsidRPr="001D52A9">
        <w:rPr>
          <w:rFonts w:ascii="Arial" w:hAnsi="Arial" w:cs="Arial"/>
          <w:b/>
        </w:rPr>
        <w:t>When would we need your explicit permission to look at your portfolio?</w:t>
      </w:r>
    </w:p>
    <w:p w14:paraId="074FF0C1" w14:textId="5C926D22" w:rsidR="00BE2794" w:rsidRDefault="00BE2794" w:rsidP="00D915FA">
      <w:pPr>
        <w:pStyle w:val="NoSpacing"/>
        <w:jc w:val="both"/>
        <w:rPr>
          <w:rFonts w:ascii="Arial" w:hAnsi="Arial" w:cs="Arial"/>
        </w:rPr>
      </w:pPr>
      <w:r w:rsidRPr="001D52A9">
        <w:rPr>
          <w:rFonts w:ascii="Arial" w:hAnsi="Arial" w:cs="Arial"/>
        </w:rPr>
        <w:t xml:space="preserve">Our policy clearly states that if we wish to use your appraisal information for any other purpose than those covered above, we need to ask for your explicit permission. We are grateful to those doctors who are prepared to share information so that research can be undertaken but </w:t>
      </w:r>
      <w:r w:rsidR="00B4122B" w:rsidRPr="001D52A9">
        <w:rPr>
          <w:rFonts w:ascii="Arial" w:hAnsi="Arial" w:cs="Arial"/>
        </w:rPr>
        <w:t>you should never feel under any pressure to do so.</w:t>
      </w:r>
    </w:p>
    <w:p w14:paraId="2D5FF7DF" w14:textId="77777777" w:rsidR="001474B7" w:rsidRDefault="001474B7" w:rsidP="00D915FA">
      <w:pPr>
        <w:pStyle w:val="NoSpacing"/>
        <w:jc w:val="both"/>
        <w:rPr>
          <w:rFonts w:ascii="Arial" w:hAnsi="Arial" w:cs="Arial"/>
          <w:i/>
        </w:rPr>
      </w:pPr>
    </w:p>
    <w:p w14:paraId="2871DB01" w14:textId="26C1F326" w:rsidR="001474B7" w:rsidRPr="001D52A9" w:rsidRDefault="001474B7" w:rsidP="00D915FA">
      <w:pPr>
        <w:pStyle w:val="NoSpacing"/>
        <w:jc w:val="both"/>
        <w:rPr>
          <w:rFonts w:ascii="Arial" w:hAnsi="Arial" w:cs="Arial"/>
          <w:i/>
        </w:rPr>
      </w:pPr>
      <w:r>
        <w:rPr>
          <w:rFonts w:ascii="Arial" w:hAnsi="Arial" w:cs="Arial"/>
          <w:i/>
        </w:rPr>
        <w:lastRenderedPageBreak/>
        <w:t>Information taken from a</w:t>
      </w:r>
      <w:r w:rsidRPr="001D52A9">
        <w:rPr>
          <w:rFonts w:ascii="Arial" w:hAnsi="Arial" w:cs="Arial"/>
          <w:i/>
        </w:rPr>
        <w:t xml:space="preserve"> briefing document prepared for the Hampshire and IoW LMC meeting 11.05.2016 by Dr Susi Caesar, Health Education England Wessex Appraisal Service Lead.</w:t>
      </w:r>
      <w:r w:rsidR="0018248A">
        <w:rPr>
          <w:rFonts w:ascii="Arial" w:hAnsi="Arial" w:cs="Arial"/>
          <w:i/>
        </w:rPr>
        <w:t xml:space="preserve"> (CEO and Director).</w:t>
      </w:r>
    </w:p>
    <w:p w14:paraId="53659273" w14:textId="77777777" w:rsidR="001474B7" w:rsidRPr="001D52A9" w:rsidRDefault="001474B7" w:rsidP="00D915FA">
      <w:pPr>
        <w:pStyle w:val="NoSpacing"/>
        <w:jc w:val="both"/>
        <w:rPr>
          <w:rFonts w:ascii="Arial" w:hAnsi="Arial" w:cs="Arial"/>
        </w:rPr>
      </w:pPr>
    </w:p>
    <w:sectPr w:rsidR="001474B7" w:rsidRPr="001D5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453B6"/>
    <w:multiLevelType w:val="hybridMultilevel"/>
    <w:tmpl w:val="6294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04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59"/>
    <w:rsid w:val="00003657"/>
    <w:rsid w:val="001474B7"/>
    <w:rsid w:val="00160B76"/>
    <w:rsid w:val="00172A7D"/>
    <w:rsid w:val="0018248A"/>
    <w:rsid w:val="001A15B7"/>
    <w:rsid w:val="001C3D59"/>
    <w:rsid w:val="001D52A9"/>
    <w:rsid w:val="00214929"/>
    <w:rsid w:val="00291C3F"/>
    <w:rsid w:val="00342C1C"/>
    <w:rsid w:val="003C6804"/>
    <w:rsid w:val="003D6AC0"/>
    <w:rsid w:val="004005A4"/>
    <w:rsid w:val="00474FAF"/>
    <w:rsid w:val="004D2C3A"/>
    <w:rsid w:val="005B0CB2"/>
    <w:rsid w:val="006E50BC"/>
    <w:rsid w:val="00833A10"/>
    <w:rsid w:val="00980E3D"/>
    <w:rsid w:val="00A0707B"/>
    <w:rsid w:val="00A44C71"/>
    <w:rsid w:val="00B207ED"/>
    <w:rsid w:val="00B4122B"/>
    <w:rsid w:val="00B43165"/>
    <w:rsid w:val="00BE2794"/>
    <w:rsid w:val="00CE5AEE"/>
    <w:rsid w:val="00CF0586"/>
    <w:rsid w:val="00D915FA"/>
    <w:rsid w:val="00DF1B07"/>
    <w:rsid w:val="00F45637"/>
    <w:rsid w:val="00F70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F0A8"/>
  <w15:docId w15:val="{4CE750B3-DF90-475B-8D1F-6B293379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3D59"/>
    <w:pPr>
      <w:spacing w:after="0" w:line="240" w:lineRule="auto"/>
    </w:pPr>
  </w:style>
  <w:style w:type="character" w:styleId="Hyperlink">
    <w:name w:val="Hyperlink"/>
    <w:basedOn w:val="DefaultParagraphFont"/>
    <w:uiPriority w:val="99"/>
    <w:unhideWhenUsed/>
    <w:rsid w:val="001C3D59"/>
    <w:rPr>
      <w:color w:val="0000FF" w:themeColor="hyperlink"/>
      <w:u w:val="single"/>
    </w:rPr>
  </w:style>
  <w:style w:type="character" w:styleId="UnresolvedMention">
    <w:name w:val="Unresolved Mention"/>
    <w:basedOn w:val="DefaultParagraphFont"/>
    <w:uiPriority w:val="99"/>
    <w:semiHidden/>
    <w:unhideWhenUsed/>
    <w:rsid w:val="004D2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798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professional-standards/medical-revalidation/appraisers/med-app-guid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sexappraisal.org/meettheteam" TargetMode="External"/><Relationship Id="rId5" Type="http://schemas.openxmlformats.org/officeDocument/2006/relationships/styles" Target="styles.xml"/><Relationship Id="rId10" Type="http://schemas.openxmlformats.org/officeDocument/2006/relationships/hyperlink" Target="https://www.aomrc.org.uk/reports-guidance/medical-appraisal-guide-2022-a-guide-to-professional-medical-appraisal/" TargetMode="External"/><Relationship Id="rId4" Type="http://schemas.openxmlformats.org/officeDocument/2006/relationships/numbering" Target="numbering.xml"/><Relationship Id="rId9" Type="http://schemas.openxmlformats.org/officeDocument/2006/relationships/hyperlink" Target="https://www.england.nhs.uk/revalidation/wp-content/uploads/sites/10/2014/02/rst-medical-app-guide-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17" ma:contentTypeDescription="Create a new document." ma:contentTypeScope="" ma:versionID="31a8dbb50f28afa41453a092b6023db4">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4e9909e647ca2f5b63228fcab969c35d"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f5480f-940e-4c1c-8e39-d1efb1f39da9}" ma:internalName="TaxCatchAll" ma:showField="CatchAllData" ma:web="4b196d48-c3c4-4d3a-a87c-198fb71c8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196d48-c3c4-4d3a-a87c-198fb71c83fb" xsi:nil="true"/>
    <lcf76f155ced4ddcb4097134ff3c332f xmlns="68c98f83-5565-48cd-99f8-0c61aa716c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3A87F0-D74F-4B8E-B0E0-3F49F8392D55}">
  <ds:schemaRefs>
    <ds:schemaRef ds:uri="http://schemas.microsoft.com/sharepoint/v3/contenttype/forms"/>
  </ds:schemaRefs>
</ds:datastoreItem>
</file>

<file path=customXml/itemProps2.xml><?xml version="1.0" encoding="utf-8"?>
<ds:datastoreItem xmlns:ds="http://schemas.openxmlformats.org/officeDocument/2006/customXml" ds:itemID="{6EE5A640-FA7D-4B5D-B9C8-5F3CDDD16ED9}"/>
</file>

<file path=customXml/itemProps3.xml><?xml version="1.0" encoding="utf-8"?>
<ds:datastoreItem xmlns:ds="http://schemas.openxmlformats.org/officeDocument/2006/customXml" ds:itemID="{9E3A610D-3A81-4851-8D41-BD216C9FD6FA}">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 Caesar</dc:creator>
  <cp:lastModifiedBy>Jayne Cruise</cp:lastModifiedBy>
  <cp:revision>2</cp:revision>
  <dcterms:created xsi:type="dcterms:W3CDTF">2024-07-12T08:16:00Z</dcterms:created>
  <dcterms:modified xsi:type="dcterms:W3CDTF">2024-07-12T08:16:00Z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